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93" w:rsidRPr="00100F93" w:rsidRDefault="00100F93" w:rsidP="00100F9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Arial" w:eastAsia="Times New Roman" w:hAnsi="Arial" w:cs="Arial"/>
          <w:b/>
          <w:bCs/>
          <w:color w:val="46A8C8"/>
          <w:sz w:val="30"/>
          <w:szCs w:val="30"/>
          <w:lang w:eastAsia="ru-RU"/>
        </w:rPr>
        <w:t>Педагогическим работникам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Georgia" w:eastAsia="Times New Roman" w:hAnsi="Georgia" w:cs="Arial"/>
          <w:b/>
          <w:bCs/>
          <w:color w:val="993366"/>
          <w:sz w:val="21"/>
          <w:szCs w:val="21"/>
          <w:lang w:eastAsia="ru-RU"/>
        </w:rPr>
        <w:t>Информационная безопасность детей</w:t>
      </w: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</w:t>
      </w:r>
      <w:proofErr w:type="spellStart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No</w:t>
      </w:r>
      <w:proofErr w:type="spellEnd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436-ФЗ «О защите детей от информации, причиняющей вред их здоровью и развитию»).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     В Интернете, как и в реальной жизни, учащихся подстерегают опасности: доступность нежелательного контента в социальных сетях, обман и вымогательство денег, платные СМС на короткие номера, пропаганда насилия и экстремизма, </w:t>
      </w:r>
      <w:proofErr w:type="spellStart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игромания</w:t>
      </w:r>
      <w:proofErr w:type="spellEnd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и интернет-зависимость, склонение к суициду и т.п.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     Интернет-зависимость — это навязчивое желание подключиться к Интернету и болезненная неспособность вовремя отключиться от Интернета. По данным различных исследований, </w:t>
      </w:r>
      <w:proofErr w:type="gramStart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интернет-зависимыми</w:t>
      </w:r>
      <w:proofErr w:type="gramEnd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сегодня являются около 10 % пользователей во всём мире. В частности, некоторые учащиеся настолько увлекаются виртуальным пространством, что начинают предпочитать Интернет реальности, проводя за компьютером до 18 часов в день. Видами интернет-зависимости являются </w:t>
      </w:r>
      <w:proofErr w:type="gramStart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навязчивый</w:t>
      </w:r>
      <w:proofErr w:type="gramEnd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веб-серфинг, пристрастие к виртуальному общению и виртуальным знакомствам (большие объёмы переписки, постоянное участие в чатах, веб-форумах, избыточность знакомых и друзей в сети), игровая зависимость — навязчивое увлечение компьютерными играми по сети.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    Задача педагогов в связи с имеющимися рисками состоит в том, чтобы указать на эти риски, предостеречь от необдуманных поступков, сформировать у учащихся навыки критического отношения к получаемой в Интернете информации, воспитать культуру безопасного использования Интернет.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    В качестве возможного варианта предоставления учащимся соответствующих знаний может быть использована </w:t>
      </w:r>
      <w:r w:rsidRPr="00100F93">
        <w:rPr>
          <w:rFonts w:ascii="Georgia" w:eastAsia="Times New Roman" w:hAnsi="Georgia" w:cs="Arial"/>
          <w:b/>
          <w:bCs/>
          <w:color w:val="993366"/>
          <w:sz w:val="21"/>
          <w:szCs w:val="21"/>
          <w:lang w:eastAsia="ru-RU"/>
        </w:rPr>
        <w:t>учебная программа «Интернет: возможности, компетенции, безопасность»</w:t>
      </w: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, разработанной специалистами факультета психологии МГУ им. М.В. Ломоносова, Федерального института развития образования и Фонда Развития Интернет, рекомендованная Министерством образования и науки РФ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http://detionline.com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– главная страница,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http://detionline.com/internet-project/about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</w:t>
      </w:r>
      <w:hyperlink r:id="rId7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http://detionline.com/assets/files/research/BookTheorye.pdf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теория,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8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http://detionline.com/assets/files/research/Book_Praktikum.pdf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— практика.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    Содержание программы направлено на обучение учащихся полезному и безопасному использованию сети Интернет и социальных сетей, обучению критической оценке онлайн контента и навыкам сетевой коммуникации. Авторами программы разработано методическое пособие для преподавателей и практикумы для проведения уроков, а также запущен </w:t>
      </w:r>
      <w:proofErr w:type="spellStart"/>
      <w:r w:rsidRPr="00100F93">
        <w:rPr>
          <w:rFonts w:ascii="Georgia" w:eastAsia="Times New Roman" w:hAnsi="Georgia" w:cs="Arial"/>
          <w:b/>
          <w:bCs/>
          <w:color w:val="993366"/>
          <w:sz w:val="21"/>
          <w:szCs w:val="21"/>
          <w:lang w:eastAsia="ru-RU"/>
        </w:rPr>
        <w:t>интернет-ресурс</w:t>
      </w:r>
      <w:proofErr w:type="spellEnd"/>
      <w:r w:rsidRPr="00100F93">
        <w:rPr>
          <w:rFonts w:ascii="Georgia" w:eastAsia="Times New Roman" w:hAnsi="Georgia" w:cs="Arial"/>
          <w:b/>
          <w:bCs/>
          <w:color w:val="993366"/>
          <w:sz w:val="21"/>
          <w:szCs w:val="21"/>
          <w:lang w:eastAsia="ru-RU"/>
        </w:rPr>
        <w:t xml:space="preserve"> «Разбираем Интернет»</w:t>
      </w:r>
      <w:r w:rsidRPr="00100F9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ru-RU"/>
        </w:rPr>
        <w:t> </w:t>
      </w: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(</w:t>
      </w:r>
      <w:hyperlink r:id="rId9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www.razbiraeminternet.ru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). На этом </w:t>
      </w: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lastRenderedPageBreak/>
        <w:t>сайте в игровой форме представлены мультимедийные средства обучения для детей и подростков. 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     Содержательная часть и объём учебного курса может определяться индивидуально, в зависимости от потребностей конкретной общеобразовательной организации и учащихся. Обучение навыкам безопасного и эффективного использования </w:t>
      </w:r>
      <w:proofErr w:type="spellStart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интернет-ресурсов</w:t>
      </w:r>
      <w:proofErr w:type="spellEnd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возможно в рамках учебного курса «Основы безопасности жизнедеятельности» и в рамках программ факультативов, кружков, элективных курсов, а также индивидуальных учебных планов, реализуемых образовательными организациями. Материалы бесплатны и доступны для скачивания </w:t>
      </w:r>
      <w:hyperlink r:id="rId10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www.razbiraeminternet.ru/teacher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.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    Академией повышения квалификации и профессиональной переподготовки работников образования (г. Москва) разработан </w:t>
      </w:r>
      <w:r w:rsidRPr="00100F93">
        <w:rPr>
          <w:rFonts w:ascii="Georgia" w:eastAsia="Times New Roman" w:hAnsi="Georgia" w:cs="Arial"/>
          <w:b/>
          <w:bCs/>
          <w:color w:val="993366"/>
          <w:sz w:val="21"/>
          <w:szCs w:val="21"/>
          <w:lang w:eastAsia="ru-RU"/>
        </w:rPr>
        <w:t>учебно-методический комплект «Здоровье и безопасность детей в мире компьютерных технологий и Интернет»</w:t>
      </w: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. УМК разработан с учетом потребностей образовательных организаций в области безопасной работы в Интернет и ориентирован на руководителей, методистов, педагогов, заинтересованных в повышении своей компетентности в области безопасного применения ИКТ. Методическое приложение к программе можно использовать при организации просветительской работы с родителями и учащимися.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1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https://edu.tatar.ru/upload/images/files/children_health_and_care_in_it.pdf</w:t>
        </w:r>
      </w:hyperlink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    Рекомендуется провести анкетирование обучающихся и родителей по вопросам безопасного использования сети Интернет. Вопросы для анкетирования учащихся и родителей представлены на сайте «</w:t>
      </w:r>
      <w:proofErr w:type="spellStart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Детионлайн</w:t>
      </w:r>
      <w:proofErr w:type="spellEnd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»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2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http://detionline.com/internet-project/competence-research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.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    При работе с </w:t>
      </w:r>
      <w:r w:rsidRPr="00100F93">
        <w:rPr>
          <w:rFonts w:ascii="Georgia" w:eastAsia="Times New Roman" w:hAnsi="Georgia" w:cs="Arial"/>
          <w:b/>
          <w:bCs/>
          <w:color w:val="339966"/>
          <w:sz w:val="21"/>
          <w:szCs w:val="21"/>
          <w:lang w:eastAsia="ru-RU"/>
        </w:rPr>
        <w:t>младшими школьниками</w:t>
      </w: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целесообразно использовать игровые методы, в том числе и Интернет — </w:t>
      </w:r>
      <w:r w:rsidRPr="00100F93">
        <w:rPr>
          <w:rFonts w:ascii="Georgia" w:eastAsia="Times New Roman" w:hAnsi="Georgia" w:cs="Arial"/>
          <w:b/>
          <w:bCs/>
          <w:color w:val="993366"/>
          <w:sz w:val="21"/>
          <w:szCs w:val="21"/>
          <w:lang w:eastAsia="ru-RU"/>
        </w:rPr>
        <w:t>игру «Прогулка через Дикий Интернет Лес»</w:t>
      </w:r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(</w:t>
      </w:r>
      <w:hyperlink r:id="rId13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http://www.wildwebwoods.org/popup.php?lang=ru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), посвященную вопросам обеспечения безопасности в Интернете.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center"/>
        <w:outlineLvl w:val="2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100F93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    </w:t>
      </w:r>
      <w:r w:rsidRPr="00100F93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Интернет-ресурсы для педагогических работников:</w:t>
      </w:r>
    </w:p>
    <w:p w:rsidR="00100F93" w:rsidRPr="00100F93" w:rsidRDefault="00100F93" w:rsidP="00100F93">
      <w:pPr>
        <w:shd w:val="clear" w:color="auto" w:fill="F5F5F5"/>
        <w:spacing w:after="0" w:line="39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4" w:tgtFrame="_blank" w:history="1">
        <w:proofErr w:type="gramStart"/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http://www.fid.su/projects/deti-v-internete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сайт Фонда Развития Интернет.</w:t>
      </w:r>
      <w:r w:rsidRPr="00100F93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br/>
      </w:r>
      <w:hyperlink r:id="rId15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http://www.ligainternet.ru/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Лига безопасного Интернета.</w:t>
      </w:r>
      <w:r w:rsidRPr="00100F93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br/>
      </w:r>
      <w:hyperlink r:id="rId16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http://ppt4web.ru/informatika/bezopasnyjj-internet.html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презентации о безопасном Интернете.</w:t>
      </w:r>
      <w:r w:rsidRPr="00100F93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br/>
      </w:r>
      <w:hyperlink r:id="rId17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http://www.microsoft.com/ru-ru/security/default.aspx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сайт Центра безопасности Майкрософт.</w:t>
      </w:r>
      <w:r w:rsidRPr="00100F93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br/>
      </w:r>
      <w:hyperlink r:id="rId18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http://festival.1september.ru/articles/612789/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Материал разработан для учащихся 9-11 классов, но может модифицироваться и для учащихся среднего звена школы</w:t>
      </w:r>
      <w:proofErr w:type="gramEnd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.</w:t>
      </w:r>
      <w:r w:rsidRPr="00100F93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br/>
      </w:r>
      <w:hyperlink r:id="rId19" w:tgtFrame="_blank" w:history="1">
        <w:proofErr w:type="gramStart"/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http://www.nachalka.com/node/950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Видео «Развлечение и безопасность в Интернете».</w:t>
      </w:r>
      <w:r w:rsidRPr="00100F93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br/>
      </w:r>
      <w:hyperlink r:id="rId20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http://i-deti.org/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портал «Безопасный инет для детей», ресурсы, рекомендации, комиксы.</w:t>
      </w:r>
      <w:r w:rsidRPr="00100F93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br/>
      </w:r>
      <w:hyperlink r:id="rId21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http://сетевичок.рф/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 сайт для детей — обучение и онлайн-консультирование по вопросам </w:t>
      </w:r>
      <w:proofErr w:type="spellStart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кибербезопасности</w:t>
      </w:r>
      <w:proofErr w:type="spellEnd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сетевой безопасности.</w:t>
      </w:r>
      <w:r w:rsidRPr="00100F93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br/>
      </w:r>
      <w:hyperlink r:id="rId22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http://www.igra-internet.ru/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— онлайн интернет-игра «Изучи Интернет – управляй им».</w:t>
      </w:r>
      <w:r w:rsidRPr="00100F93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br/>
      </w:r>
      <w:hyperlink r:id="rId23" w:tgtFrame="_blank" w:history="1">
        <w:r w:rsidRPr="00100F93">
          <w:rPr>
            <w:rFonts w:ascii="Georgia" w:eastAsia="Times New Roman" w:hAnsi="Georgia" w:cs="Arial"/>
            <w:color w:val="205A6D"/>
            <w:sz w:val="21"/>
            <w:szCs w:val="21"/>
            <w:u w:val="single"/>
            <w:lang w:eastAsia="ru-RU"/>
          </w:rPr>
          <w:t>http://www.safe-internet.ru/</w:t>
        </w:r>
      </w:hyperlink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— сайт Ростелеком «</w:t>
      </w:r>
      <w:proofErr w:type="spellStart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Безопасноть</w:t>
      </w:r>
      <w:proofErr w:type="spellEnd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детей в Интернете, библиотека с материалами</w:t>
      </w:r>
      <w:proofErr w:type="gramEnd"/>
      <w:r w:rsidRPr="00100F9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, памятками, рекомендациями по возрастам.</w:t>
      </w:r>
    </w:p>
    <w:p w:rsidR="007C43F5" w:rsidRDefault="007C43F5">
      <w:bookmarkStart w:id="0" w:name="_GoBack"/>
      <w:bookmarkEnd w:id="0"/>
    </w:p>
    <w:sectPr w:rsidR="007C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A0"/>
    <w:rsid w:val="00100F93"/>
    <w:rsid w:val="001348A0"/>
    <w:rsid w:val="007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assets/files/research/Book_Praktikum.pdf" TargetMode="External"/><Relationship Id="rId13" Type="http://schemas.openxmlformats.org/officeDocument/2006/relationships/hyperlink" Target="http://www.wildwebwoods.org/popup.php?lang=ru" TargetMode="External"/><Relationship Id="rId18" Type="http://schemas.openxmlformats.org/officeDocument/2006/relationships/hyperlink" Target="http://festival.1september.ru/articles/61278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b1afankxqj2c.xn--p1ai/" TargetMode="External"/><Relationship Id="rId7" Type="http://schemas.openxmlformats.org/officeDocument/2006/relationships/hyperlink" Target="http://detionline.com/assets/files/research/BookTheorye.pdf" TargetMode="External"/><Relationship Id="rId12" Type="http://schemas.openxmlformats.org/officeDocument/2006/relationships/hyperlink" Target="http://detionline.com/internet-project/competence-research" TargetMode="External"/><Relationship Id="rId17" Type="http://schemas.openxmlformats.org/officeDocument/2006/relationships/hyperlink" Target="http://www.microsoft.com/ru-ru/security/default.aspx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pt4web.ru/informatika/bezopasnyjj-internet.html" TargetMode="External"/><Relationship Id="rId20" Type="http://schemas.openxmlformats.org/officeDocument/2006/relationships/hyperlink" Target="http://i-deti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detionline.com/internet-project/about" TargetMode="External"/><Relationship Id="rId11" Type="http://schemas.openxmlformats.org/officeDocument/2006/relationships/hyperlink" Target="https://edu.tatar.ru/upload/images/files/children_health_and_care_in_it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etionline.com/" TargetMode="External"/><Relationship Id="rId15" Type="http://schemas.openxmlformats.org/officeDocument/2006/relationships/hyperlink" Target="http://www.ligainternet.ru/" TargetMode="External"/><Relationship Id="rId23" Type="http://schemas.openxmlformats.org/officeDocument/2006/relationships/hyperlink" Target="http://www.safe-internet.ru/" TargetMode="External"/><Relationship Id="rId10" Type="http://schemas.openxmlformats.org/officeDocument/2006/relationships/hyperlink" Target="http://www.razbiraeminternet.ru/teacher" TargetMode="External"/><Relationship Id="rId19" Type="http://schemas.openxmlformats.org/officeDocument/2006/relationships/hyperlink" Target="http://www.nachalka.com/node/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biraeminternet.ru/" TargetMode="External"/><Relationship Id="rId14" Type="http://schemas.openxmlformats.org/officeDocument/2006/relationships/hyperlink" Target="http://www.fid.su/projects/deti-v-internete" TargetMode="External"/><Relationship Id="rId22" Type="http://schemas.openxmlformats.org/officeDocument/2006/relationships/hyperlink" Target="http://www.igra-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2020-04-23T16:33:00Z</dcterms:created>
  <dcterms:modified xsi:type="dcterms:W3CDTF">2020-04-23T16:33:00Z</dcterms:modified>
</cp:coreProperties>
</file>