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EF61" w14:textId="18167A6E" w:rsidR="000D2BA7" w:rsidRPr="006E3FC7" w:rsidRDefault="000D2BA7" w:rsidP="000D2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FC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детском дорожно-транспортном травматизме </w:t>
      </w:r>
      <w:r w:rsidR="006E3FC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3FC7">
        <w:rPr>
          <w:rFonts w:ascii="Times New Roman" w:hAnsi="Times New Roman" w:cs="Times New Roman"/>
          <w:b/>
          <w:bCs/>
          <w:sz w:val="28"/>
          <w:szCs w:val="28"/>
        </w:rPr>
        <w:t>за 6 месяцев 2024 года</w:t>
      </w:r>
    </w:p>
    <w:p w14:paraId="13277E84" w14:textId="77777777" w:rsidR="000D2BA7" w:rsidRPr="006E3FC7" w:rsidRDefault="000D2BA7" w:rsidP="000D2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C279F" w14:textId="4EEB87B5" w:rsidR="000D2BA7" w:rsidRPr="006E3FC7" w:rsidRDefault="000D2BA7" w:rsidP="000D2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В соответствии с письмом УГИБДД ГУ МВД России по Нижегородской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области от 10 июля 2024 г. № 24/4126 министерство образования и науки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Нижегородской области (далее – министерство образования) направляет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информацию о дорожно-транспортных происшествиях в регионе с участием детей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за 6 месяцев 2024 г.</w:t>
      </w:r>
    </w:p>
    <w:p w14:paraId="38C3894E" w14:textId="77777777" w:rsidR="006E3FC7" w:rsidRPr="006E3FC7" w:rsidRDefault="000D2BA7" w:rsidP="000D2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По итогам шести месяцев 2024 года на территории региона число дорожно-транспортных происшествий увеличилось на 13,6% (с 221 до 251), погибло двое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детей (-80%, с 10 до 2), число пострадавших увеличилось на 17,3% (с 237 до 278).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0DF5D" w14:textId="22FC011D" w:rsidR="000D2BA7" w:rsidRPr="006E3FC7" w:rsidRDefault="000D2BA7" w:rsidP="000D2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Рост дорожно–транспортных происшествий допущен на территории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17 административных образований: В г. Н.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Новгороде,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Арзамас,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Бор,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Воскресенском муниципальном округе (далее –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.), городском округе город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) Выкса, Гагинском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Городецком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Дивеевском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Краснобаковском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Кстовском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Лысковском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Навашино,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Сергачском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Сеченовском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Тоншаевском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Уренском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и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Шатковском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м.о.</w:t>
      </w:r>
      <w:proofErr w:type="spellEnd"/>
    </w:p>
    <w:p w14:paraId="3C927E1B" w14:textId="77777777" w:rsidR="006E3FC7" w:rsidRPr="006E3FC7" w:rsidRDefault="000D2BA7" w:rsidP="006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Наиболее тревожная ситуация сложилась в г. Н.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Новгороде,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Бор,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Дивеевском и Шатковском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3D983" w14:textId="77777777" w:rsidR="006E3FC7" w:rsidRPr="006E3FC7" w:rsidRDefault="000D2BA7" w:rsidP="006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В отчетном периоде на 11,8% (с 85 до 95) увеличилось число дорожных</w:t>
      </w:r>
      <w:r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происшествий с участием детей-пешеходов, в которых 1 (+100%, 0) ребенок погиб,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97 подростков получили травмы (+9%, 89). Удельный вес ДТП с участием детей-пешеходов составляет 37,8% от общего числа ДТП с несовершеннолетними. Рост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прослеживается в г. Н.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Новгороде,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Дзержинск, Богородском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Бор,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Вадском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Воротынский, Воскресенском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Выкса, Городецком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Кстовском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Лукояновском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Первомайск, Сергачском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Сеченовском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и Уренском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Кроме того, на 20% (с 30 до 36) увеличилось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число автоаварий из-за неосторожного поведения пешеходов, в которых 1 ребенок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погиб (АППГ - 0), 38 несовершеннолетних пострадали (+22,6%, с 31 до 38).</w:t>
      </w:r>
    </w:p>
    <w:p w14:paraId="4D4F8A7E" w14:textId="77777777" w:rsidR="006E3FC7" w:rsidRPr="006E3FC7" w:rsidRDefault="000D2BA7" w:rsidP="006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Вызывает серьезную озабоченность высокий уровень происшествий при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нахождении детей на безопасных маршрутах «Дом-Школа-Дом». По итогам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шести месяцев 2024 года зарегистрировано 30 подобных случаев: в г. Н.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Новгороде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(14 ДТП),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Дзержинск и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Выкса. (3 ДТП),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 Бор и Балахнинском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(2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ДТП),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Саров,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Арзамас, Володарском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Кстовском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Семеновский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Шахунья (1 ДТП).</w:t>
      </w:r>
    </w:p>
    <w:p w14:paraId="4280FD3D" w14:textId="77777777" w:rsidR="006E3FC7" w:rsidRPr="006E3FC7" w:rsidRDefault="000D2BA7" w:rsidP="006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Несмотря на незначительное снижение на 3,3% (с 90 до 87) числа аварий с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участием детей-пассажиров, в которых 1 (-90%, 10) ребенок погиб, 97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несовершеннолетних получили травмы (+1%, 96), рост подобных ДТП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зафиксирован в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Выкса,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Арзамас,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 Бор, Вознесенском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Городецком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Дивеевском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Ковернинском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Краснобаковском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Лысковском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 Навашино, Павловском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Тоншаевском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и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Шатковском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Кроме того, в 12 автоавариях несовершеннолетние пассажиры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получили травмы в результате нарушения требований к их перевозке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. </w:t>
      </w:r>
      <w:r w:rsidRPr="006E3FC7">
        <w:rPr>
          <w:rFonts w:ascii="Times New Roman" w:hAnsi="Times New Roman" w:cs="Times New Roman"/>
          <w:sz w:val="28"/>
          <w:szCs w:val="28"/>
        </w:rPr>
        <w:t xml:space="preserve">Происшествия имели место на территории г. Н. Новгорода,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Выкса,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Лысковского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и Шатковского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(2 ДТП),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Арзамас,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Бор,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Лукояновского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Навашино.</w:t>
      </w:r>
    </w:p>
    <w:p w14:paraId="6684F7B1" w14:textId="77777777" w:rsidR="006E3FC7" w:rsidRPr="006E3FC7" w:rsidRDefault="000D2BA7" w:rsidP="006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Удельный вес ДТП с участием детей-пассажиров составляет 34,7% от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общего числа дорожных происшествий с несовершеннолетними.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F8B89" w14:textId="77777777" w:rsidR="006E3FC7" w:rsidRPr="006E3FC7" w:rsidRDefault="000D2BA7" w:rsidP="006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За истекший период произошло 28 (+7,7%, 26) ДТП с участием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несовершеннолетних велосипедистов, в которых 29 (+11,5%, 26) подростков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lastRenderedPageBreak/>
        <w:t>получили травмы. Рост ДТП с участием детей-велосипедистов зарегистрирован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на 6 территориях В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Арзамас, Балахнинском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Дивеевском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Лысковском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Уренском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и Шатковском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Причем, более половины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(75%) данных происшествий произошли из-за неосторожного поведения самих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подростков. Из-за неосторожного поведения несовершеннолетних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велосипедистов зарегистрировано 21 ДТП (+75%, 12), в которых 22 подростка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получили травмы (+83,3%, 12). Подобные происшествия отмечались в 9 районах: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г. Н.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Новгороде,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Дзержинск,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Арзамас, Балахнинском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Бор, Городецком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Дивеевском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Лысковском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и Уренском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C8CB0" w14:textId="0049B91B" w:rsidR="000D2BA7" w:rsidRPr="006E3FC7" w:rsidRDefault="000D2BA7" w:rsidP="006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В отчетном периоде отмечен рост автоаварий с участием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несовершеннолетних водителей на 112% (с 25 до 53 ДТП) Зарегистрировано 53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ДТП с участием несовершеннолетних водителей ТС (+112%, 25), в которых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55 несовершеннолетних получили ранения (+120%, 25). Более чем в половине</w:t>
      </w:r>
    </w:p>
    <w:p w14:paraId="453263CB" w14:textId="77777777" w:rsidR="006E3FC7" w:rsidRPr="006E3FC7" w:rsidRDefault="000D2BA7" w:rsidP="000D2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ДТП несовершеннолетние водители получили ранения из-за собственного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неосторожного поведения. Зарегистрировано 43 (+138,9%, 18) происшествий, в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результате которых 43 (+138,9%, 18) подростка получили травмы. ДТП по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неосторожности детей-водителей транспортных средств зарегистрированы в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г. Н.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Новгороде (12 ДТП),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Дзержинск (8 ДТП),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Бор, Вознесенском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Спасском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Семеновский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Ковернинском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(3 ДТП),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Арзамас, Володарском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Выкса, Дальнеконстантиновском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Сеченовском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(2 ДТП),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Арзамас, Балахнинском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 Варнавинском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 г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Воротынский, Воскресенском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Городецком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 Дивеевском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 г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Кулебаки, Лукояновском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Лысковском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Павловском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Первомайск,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Перевозский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Починковском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Сергачском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Сосновском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и Уренском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(по 1 ДТП в каждом).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85CDF" w14:textId="679600C8" w:rsidR="007A4BF0" w:rsidRPr="006E3FC7" w:rsidRDefault="000D2BA7" w:rsidP="006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C7">
        <w:rPr>
          <w:rFonts w:ascii="Times New Roman" w:hAnsi="Times New Roman" w:cs="Times New Roman"/>
          <w:sz w:val="28"/>
          <w:szCs w:val="28"/>
        </w:rPr>
        <w:t>Количество ДТП по неосторожности детей увеличилось на 65% (с 60 до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99), погиб 1 ребенок (АППГ – 0). Число пострадавших детей также увеличилось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>на 69,4% (с 62 до 105). Рост подобных происшествий наблюдается в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г. Н. Новгороде,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Дзержинск,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Арзамас, Балахнинском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 Богородском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 г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Бор, Вадском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Гагинском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Дивеевском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Кстовском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Лысковском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 Навашино, Павловском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Пильнинском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.,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r w:rsidRPr="006E3FC7">
        <w:rPr>
          <w:rFonts w:ascii="Times New Roman" w:hAnsi="Times New Roman" w:cs="Times New Roman"/>
          <w:sz w:val="28"/>
          <w:szCs w:val="28"/>
        </w:rPr>
        <w:t xml:space="preserve">Сергачском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Сеченовском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Уренском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6E3FC7">
        <w:rPr>
          <w:rFonts w:ascii="Times New Roman" w:hAnsi="Times New Roman" w:cs="Times New Roman"/>
          <w:sz w:val="28"/>
          <w:szCs w:val="28"/>
        </w:rPr>
        <w:t>. Чкаловск и Шатковском</w:t>
      </w:r>
      <w:r w:rsidR="006E3FC7" w:rsidRPr="006E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FC7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="006E3FC7" w:rsidRPr="006E3FC7">
        <w:rPr>
          <w:rFonts w:ascii="Times New Roman" w:hAnsi="Times New Roman" w:cs="Times New Roman"/>
          <w:sz w:val="28"/>
          <w:szCs w:val="28"/>
        </w:rPr>
        <w:t>.</w:t>
      </w:r>
    </w:p>
    <w:sectPr w:rsidR="007A4BF0" w:rsidRPr="006E3FC7" w:rsidSect="006E3FC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52685" w14:textId="77777777" w:rsidR="008C20E8" w:rsidRDefault="008C20E8" w:rsidP="000D2BA7">
      <w:pPr>
        <w:spacing w:after="0" w:line="240" w:lineRule="auto"/>
      </w:pPr>
      <w:r>
        <w:separator/>
      </w:r>
    </w:p>
  </w:endnote>
  <w:endnote w:type="continuationSeparator" w:id="0">
    <w:p w14:paraId="1FF71945" w14:textId="77777777" w:rsidR="008C20E8" w:rsidRDefault="008C20E8" w:rsidP="000D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DCBBA" w14:textId="77777777" w:rsidR="008C20E8" w:rsidRDefault="008C20E8" w:rsidP="000D2BA7">
      <w:pPr>
        <w:spacing w:after="0" w:line="240" w:lineRule="auto"/>
      </w:pPr>
      <w:r>
        <w:separator/>
      </w:r>
    </w:p>
  </w:footnote>
  <w:footnote w:type="continuationSeparator" w:id="0">
    <w:p w14:paraId="29165EC7" w14:textId="77777777" w:rsidR="008C20E8" w:rsidRDefault="008C20E8" w:rsidP="000D2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A7"/>
    <w:rsid w:val="000D2BA7"/>
    <w:rsid w:val="006E3FC7"/>
    <w:rsid w:val="007A4BF0"/>
    <w:rsid w:val="008C20E8"/>
    <w:rsid w:val="00D05DDD"/>
    <w:rsid w:val="00D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B971"/>
  <w15:chartTrackingRefBased/>
  <w15:docId w15:val="{AC45B49D-812E-4E97-89F8-4BC4AA94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A7"/>
  </w:style>
  <w:style w:type="paragraph" w:styleId="a5">
    <w:name w:val="footer"/>
    <w:basedOn w:val="a"/>
    <w:link w:val="a6"/>
    <w:uiPriority w:val="99"/>
    <w:unhideWhenUsed/>
    <w:rsid w:val="000D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2024-07-24T07:56:00Z</dcterms:created>
  <dcterms:modified xsi:type="dcterms:W3CDTF">2024-07-24T08:15:00Z</dcterms:modified>
</cp:coreProperties>
</file>